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0910" w:rsidRDefault="00BB0910" w:rsidP="00BB0910">
      <w:pPr>
        <w:spacing w:after="0" w:line="240" w:lineRule="auto"/>
        <w:ind w:left="0" w:right="11" w:firstLine="567"/>
        <w:jc w:val="center"/>
      </w:pPr>
      <w:r>
        <w:rPr>
          <w:sz w:val="30"/>
        </w:rPr>
        <w:t>Ответственность нотариуса за причинение имущественного вреда</w:t>
      </w:r>
    </w:p>
    <w:p w:rsidR="00BB0910" w:rsidRDefault="00BB0910" w:rsidP="00BB0910">
      <w:pPr>
        <w:spacing w:after="0" w:line="240" w:lineRule="auto"/>
        <w:ind w:left="0" w:right="11" w:firstLine="709"/>
      </w:pPr>
    </w:p>
    <w:p w:rsidR="00BB0910" w:rsidRDefault="00BB0910" w:rsidP="00BB0910">
      <w:pPr>
        <w:spacing w:after="0" w:line="240" w:lineRule="auto"/>
        <w:ind w:left="0" w:right="11" w:firstLine="709"/>
      </w:pPr>
      <w:r>
        <w:t xml:space="preserve">Согласно положениям ст. 17 Основ законодательства Российской Федерации о нотариате, утвержденных постановлением Верховного Совета Российской Федерации от 11.02.1993 </w:t>
      </w:r>
      <w:r>
        <w:t>«</w:t>
      </w:r>
      <w:bookmarkStart w:id="0" w:name="_GoBack"/>
      <w:bookmarkEnd w:id="0"/>
      <w:r>
        <w:t xml:space="preserve"> 4462-1, нотариус, занимающийся частной практикой, несет полную имущественную ответственность за вред, причиненный по его вине имуществу гражданина или юридического лица в результате совершения нотариального действия с нарушением закона, если иное не установлено указанной статьей.</w:t>
      </w:r>
    </w:p>
    <w:p w:rsidR="00BB0910" w:rsidRDefault="00BB0910" w:rsidP="00BB0910">
      <w:pPr>
        <w:spacing w:after="0" w:line="240" w:lineRule="auto"/>
        <w:ind w:left="0" w:right="11" w:firstLine="709"/>
      </w:pPr>
      <w:r>
        <w:t>Из положений ст. 42 Основ законодательства о нотариате следует, что на нотариуса при совершении нотариальных действий возлагается обязанность удостоверить личность гражданина, обратившегося за совершением нотариального действия, и проверить подлинность предъявленного им документа, удостоверяющего его личность. В силу возложенной законом обязанности нотариус отвечает за имущественный вред, причиненный, например, покупателю недвижимого имущества в результате ненадлежащего установления нотариусом личности гражданина, от имени которого выдана доверенность на продажу этого имущества.</w:t>
      </w:r>
    </w:p>
    <w:p w:rsidR="00BB0910" w:rsidRDefault="00BB0910" w:rsidP="00BB0910">
      <w:pPr>
        <w:spacing w:after="0" w:line="240" w:lineRule="auto"/>
        <w:ind w:left="0" w:right="11" w:firstLine="709"/>
      </w:pPr>
      <w:r>
        <w:t>Возлагая на нотариуса такую обязанность, закон не предусматривает исчерпывающим образом методы и способы удостоверения личности и проверки подлинности документов, а также перечень применяемых при этом технических средств, оставляя вопрос о полноте и достаточности такой проверки на усмотрение самого нотариуса, который несет профессиональный риск ненадлежащего совершения нотариальных действий.</w:t>
      </w:r>
    </w:p>
    <w:p w:rsidR="00BB0910" w:rsidRDefault="00BB0910" w:rsidP="00BB0910">
      <w:pPr>
        <w:spacing w:after="0" w:line="240" w:lineRule="auto"/>
        <w:ind w:left="0" w:right="11" w:firstLine="709"/>
      </w:pPr>
      <w:r>
        <w:t>При этом обязанность доказать надлежащее исполнение своих обязанностей возлагается на нотариуса. В случае совершения вышеуказанных действий нотариусом умышленно предусмотрена уголовная ответственность за злоупотребление полномочиями.</w:t>
      </w:r>
    </w:p>
    <w:p w:rsidR="00BB0910" w:rsidRDefault="00BB0910" w:rsidP="00BB0910">
      <w:pPr>
        <w:spacing w:after="0" w:line="240" w:lineRule="auto"/>
        <w:ind w:left="0" w:right="11" w:firstLine="709"/>
      </w:pPr>
      <w:r>
        <w:t>На основании ст. 202 УК РФ использование частным нотариусом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лицам,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государства, наказывается вплоть до лишения свободы на срок до З лет с лишением права заниматься нотариальной деятельностью на срок до З лет.</w:t>
      </w:r>
    </w:p>
    <w:p w:rsidR="00BB0910" w:rsidRDefault="00BB0910" w:rsidP="00BB0910">
      <w:pPr>
        <w:spacing w:after="0" w:line="240" w:lineRule="auto"/>
        <w:ind w:left="0" w:right="11" w:firstLine="709"/>
      </w:pPr>
    </w:p>
    <w:sectPr w:rsidR="00BB0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910"/>
    <w:rsid w:val="00BB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17C82"/>
  <w15:chartTrackingRefBased/>
  <w15:docId w15:val="{688FBE01-4E04-4CCF-B06E-5C2EBF0FB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0910"/>
    <w:pPr>
      <w:spacing w:after="5" w:line="248" w:lineRule="auto"/>
      <w:ind w:left="24" w:right="72" w:firstLine="70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Елена Александровна</dc:creator>
  <cp:keywords/>
  <dc:description/>
  <cp:lastModifiedBy>Черная Елена Александровна</cp:lastModifiedBy>
  <cp:revision>1</cp:revision>
  <dcterms:created xsi:type="dcterms:W3CDTF">2022-06-08T12:44:00Z</dcterms:created>
  <dcterms:modified xsi:type="dcterms:W3CDTF">2022-06-08T12:44:00Z</dcterms:modified>
</cp:coreProperties>
</file>